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D8220E" w:rsidRPr="00D8220E" w14:paraId="20989433" w14:textId="77777777" w:rsidTr="46F1856F">
        <w:tc>
          <w:tcPr>
            <w:tcW w:w="9747" w:type="dxa"/>
            <w:gridSpan w:val="2"/>
          </w:tcPr>
          <w:p w14:paraId="660D202F" w14:textId="159441EC" w:rsidR="00D8220E" w:rsidRPr="00D8220E" w:rsidRDefault="00D8220E" w:rsidP="00D8220E">
            <w:pPr>
              <w:rPr>
                <w:b/>
                <w:bCs/>
                <w:sz w:val="40"/>
                <w:szCs w:val="40"/>
                <w:lang w:val="fi-FI"/>
              </w:rPr>
            </w:pPr>
            <w:r w:rsidRPr="00D8220E">
              <w:rPr>
                <w:b/>
                <w:bCs/>
                <w:sz w:val="40"/>
                <w:szCs w:val="40"/>
                <w:lang w:val="fi-FI"/>
              </w:rPr>
              <w:t>OPETTAJAN OPAS</w:t>
            </w:r>
          </w:p>
        </w:tc>
      </w:tr>
      <w:tr w:rsidR="4F61CA30" w:rsidRPr="00D8220E" w14:paraId="37053EA4" w14:textId="77777777" w:rsidTr="46F1856F">
        <w:trPr>
          <w:trHeight w:val="300"/>
        </w:trPr>
        <w:tc>
          <w:tcPr>
            <w:tcW w:w="9747" w:type="dxa"/>
            <w:gridSpan w:val="2"/>
          </w:tcPr>
          <w:p w14:paraId="5630ACC5" w14:textId="77777777" w:rsidR="00D8220E" w:rsidRPr="00D8220E" w:rsidRDefault="00D8220E" w:rsidP="00D8220E">
            <w:pPr>
              <w:rPr>
                <w:b/>
                <w:bCs/>
                <w:sz w:val="24"/>
                <w:szCs w:val="24"/>
                <w:lang w:val="fi-FI"/>
              </w:rPr>
            </w:pPr>
            <w:r w:rsidRPr="00D8220E">
              <w:rPr>
                <w:b/>
                <w:bCs/>
                <w:sz w:val="24"/>
                <w:szCs w:val="24"/>
                <w:lang w:val="fi-FI"/>
              </w:rPr>
              <w:t xml:space="preserve">Opetuselementin nimi: </w:t>
            </w:r>
          </w:p>
          <w:p w14:paraId="34D41C82" w14:textId="68F9E770" w:rsidR="5D144638" w:rsidRPr="00D8220E" w:rsidRDefault="00D8220E" w:rsidP="00D8220E">
            <w:pPr>
              <w:rPr>
                <w:sz w:val="24"/>
                <w:szCs w:val="24"/>
                <w:lang w:val="fi-FI"/>
              </w:rPr>
            </w:pPr>
            <w:r w:rsidRPr="00D8220E">
              <w:rPr>
                <w:sz w:val="24"/>
                <w:szCs w:val="24"/>
                <w:lang w:val="fi-FI"/>
              </w:rPr>
              <w:t>Keskustelu kestävästä rakentamisesta</w:t>
            </w:r>
          </w:p>
        </w:tc>
      </w:tr>
      <w:tr w:rsidR="00C8017B" w:rsidRPr="00D8220E" w14:paraId="256CF6AC" w14:textId="77777777" w:rsidTr="46F1856F">
        <w:trPr>
          <w:trHeight w:val="855"/>
        </w:trPr>
        <w:tc>
          <w:tcPr>
            <w:tcW w:w="5282" w:type="dxa"/>
          </w:tcPr>
          <w:p w14:paraId="39072053" w14:textId="77777777" w:rsidR="00D8220E" w:rsidRPr="00D8220E" w:rsidRDefault="00D8220E" w:rsidP="00D8220E">
            <w:pPr>
              <w:rPr>
                <w:b/>
                <w:bCs/>
                <w:sz w:val="24"/>
                <w:szCs w:val="24"/>
                <w:lang w:val="fi-FI"/>
              </w:rPr>
            </w:pPr>
            <w:r w:rsidRPr="00D8220E">
              <w:rPr>
                <w:b/>
                <w:bCs/>
                <w:sz w:val="24"/>
                <w:szCs w:val="24"/>
                <w:lang w:val="fi-FI"/>
              </w:rPr>
              <w:t xml:space="preserve">Teema: </w:t>
            </w:r>
          </w:p>
          <w:p w14:paraId="2CF96B44" w14:textId="4FEFAE86" w:rsidR="0067400D" w:rsidRPr="00D8220E" w:rsidRDefault="00D8220E" w:rsidP="00D8220E">
            <w:pPr>
              <w:rPr>
                <w:sz w:val="24"/>
                <w:szCs w:val="24"/>
                <w:lang w:val="fi-FI"/>
              </w:rPr>
            </w:pPr>
            <w:r w:rsidRPr="00D8220E">
              <w:rPr>
                <w:sz w:val="24"/>
                <w:szCs w:val="24"/>
                <w:lang w:val="fi-FI"/>
              </w:rPr>
              <w:t>Kestävä rakentaminen ja kierrätys keskusteluissa</w:t>
            </w:r>
          </w:p>
        </w:tc>
        <w:tc>
          <w:tcPr>
            <w:tcW w:w="4465" w:type="dxa"/>
          </w:tcPr>
          <w:p w14:paraId="1B3A406D" w14:textId="77777777" w:rsidR="00D8220E" w:rsidRPr="00D8220E" w:rsidRDefault="00D8220E" w:rsidP="00D8220E">
            <w:pPr>
              <w:rPr>
                <w:b/>
                <w:bCs/>
                <w:sz w:val="24"/>
                <w:szCs w:val="24"/>
                <w:lang w:val="fi-FI"/>
              </w:rPr>
            </w:pPr>
            <w:r w:rsidRPr="00D8220E">
              <w:rPr>
                <w:b/>
                <w:bCs/>
                <w:sz w:val="24"/>
                <w:szCs w:val="24"/>
                <w:lang w:val="fi-FI"/>
              </w:rPr>
              <w:t xml:space="preserve">Suositeltu kesto tunteina: </w:t>
            </w:r>
          </w:p>
          <w:p w14:paraId="4BE82F57" w14:textId="616FDB3B" w:rsidR="0067400D" w:rsidRPr="00D8220E" w:rsidRDefault="00D8220E" w:rsidP="00D8220E">
            <w:pPr>
              <w:rPr>
                <w:sz w:val="24"/>
                <w:szCs w:val="24"/>
                <w:lang w:val="fi-FI"/>
              </w:rPr>
            </w:pPr>
            <w:r w:rsidRPr="00D8220E">
              <w:rPr>
                <w:sz w:val="24"/>
                <w:szCs w:val="24"/>
                <w:lang w:val="fi-FI"/>
              </w:rPr>
              <w:t>60 min</w:t>
            </w:r>
          </w:p>
        </w:tc>
      </w:tr>
      <w:tr w:rsidR="00C8017B" w:rsidRPr="00D8220E" w14:paraId="54E69D43" w14:textId="77777777" w:rsidTr="46F1856F">
        <w:tc>
          <w:tcPr>
            <w:tcW w:w="9747" w:type="dxa"/>
            <w:gridSpan w:val="2"/>
          </w:tcPr>
          <w:p w14:paraId="66CB859D" w14:textId="77777777" w:rsidR="00D8220E" w:rsidRPr="00D8220E" w:rsidRDefault="00D8220E" w:rsidP="00D8220E">
            <w:pPr>
              <w:rPr>
                <w:b/>
                <w:bCs/>
                <w:sz w:val="24"/>
                <w:szCs w:val="24"/>
                <w:lang w:val="fi-FI"/>
              </w:rPr>
            </w:pPr>
            <w:r w:rsidRPr="00D8220E">
              <w:rPr>
                <w:b/>
                <w:bCs/>
                <w:sz w:val="24"/>
                <w:szCs w:val="24"/>
                <w:lang w:val="fi-FI"/>
              </w:rPr>
              <w:t xml:space="preserve">Johdanto: </w:t>
            </w:r>
          </w:p>
          <w:p w14:paraId="5093E5E0" w14:textId="24C64ED8" w:rsidR="0067400D" w:rsidRPr="00D8220E" w:rsidRDefault="00D8220E" w:rsidP="00D8220E">
            <w:pPr>
              <w:rPr>
                <w:sz w:val="24"/>
                <w:szCs w:val="24"/>
                <w:lang w:val="fi-FI"/>
              </w:rPr>
            </w:pPr>
            <w:r w:rsidRPr="00D8220E">
              <w:rPr>
                <w:sz w:val="24"/>
                <w:szCs w:val="24"/>
                <w:lang w:val="fi-FI"/>
              </w:rPr>
              <w:t>Keskustelu kestävästä rakentamisesta hyödyntää oppilaiden kokoamaa tietoa käsitteistä ja faktoista, ja tuo sen keskusteluun. Argumentointi ja keskustelu kannustavat oppilaita ottamaan aktiivisen kannan rakentamisen vaikutukseen ilmastoon ja ympäristöön samalla kun oppilaat saavat kokemusta oman alansa keskustelusta. Faktat ja käsitteet tukevat argumentointia, ja opettaja saa samalla mahdollisuuden kuunnella, kysyä ja keskustella oppilaiden ammatillisesta saamasta kokemuksesta koko opetusmoduulin ajan.</w:t>
            </w:r>
          </w:p>
        </w:tc>
      </w:tr>
      <w:tr w:rsidR="3F86ECC0" w:rsidRPr="00D8220E" w14:paraId="6E8A24C0" w14:textId="77777777" w:rsidTr="46F1856F">
        <w:trPr>
          <w:trHeight w:val="300"/>
        </w:trPr>
        <w:tc>
          <w:tcPr>
            <w:tcW w:w="9747" w:type="dxa"/>
            <w:gridSpan w:val="2"/>
          </w:tcPr>
          <w:p w14:paraId="13C0A096" w14:textId="77777777" w:rsidR="00D8220E" w:rsidRPr="00D8220E" w:rsidRDefault="00D8220E" w:rsidP="00D8220E">
            <w:pPr>
              <w:rPr>
                <w:b/>
                <w:bCs/>
                <w:sz w:val="24"/>
                <w:szCs w:val="24"/>
                <w:lang w:val="fi-FI"/>
              </w:rPr>
            </w:pPr>
            <w:r w:rsidRPr="00D8220E">
              <w:rPr>
                <w:b/>
                <w:bCs/>
                <w:sz w:val="24"/>
                <w:szCs w:val="24"/>
                <w:lang w:val="fi-FI"/>
              </w:rPr>
              <w:t xml:space="preserve">Valmistelu: </w:t>
            </w:r>
          </w:p>
          <w:p w14:paraId="4B43AF64" w14:textId="7C9E3134" w:rsidR="00D8220E" w:rsidRPr="00D8220E" w:rsidRDefault="00D8220E" w:rsidP="00D8220E">
            <w:pPr>
              <w:pStyle w:val="Listeafsnit"/>
              <w:numPr>
                <w:ilvl w:val="0"/>
                <w:numId w:val="30"/>
              </w:numPr>
              <w:rPr>
                <w:sz w:val="24"/>
                <w:szCs w:val="24"/>
                <w:lang w:val="fi-FI"/>
              </w:rPr>
            </w:pPr>
            <w:r w:rsidRPr="00D8220E">
              <w:rPr>
                <w:sz w:val="24"/>
                <w:szCs w:val="24"/>
                <w:lang w:val="fi-FI"/>
              </w:rPr>
              <w:t>Oppilaiden on voitava käyttää internetiä.</w:t>
            </w:r>
          </w:p>
          <w:p w14:paraId="64F2DFE1" w14:textId="0E6ABA4F" w:rsidR="00D8220E" w:rsidRPr="00D8220E" w:rsidRDefault="00D8220E" w:rsidP="00D8220E">
            <w:pPr>
              <w:pStyle w:val="Listeafsnit"/>
              <w:numPr>
                <w:ilvl w:val="0"/>
                <w:numId w:val="30"/>
              </w:numPr>
              <w:rPr>
                <w:sz w:val="24"/>
                <w:szCs w:val="24"/>
                <w:lang w:val="fi-FI"/>
              </w:rPr>
            </w:pPr>
            <w:r w:rsidRPr="00D8220E">
              <w:rPr>
                <w:sz w:val="24"/>
                <w:szCs w:val="24"/>
                <w:lang w:val="fi-FI"/>
              </w:rPr>
              <w:t xml:space="preserve">Opettajan on tunnettava kestävän rakentamisen ja kierrätyksen liittyvät faktat ja käsitteet (voi tarkistaa tarvittaessa tietosanakirjasta). </w:t>
            </w:r>
          </w:p>
          <w:p w14:paraId="5A547BFE" w14:textId="1D2F87CF" w:rsidR="3F86ECC0" w:rsidRPr="00D8220E" w:rsidRDefault="00D8220E" w:rsidP="00D8220E">
            <w:pPr>
              <w:pStyle w:val="Listeafsnit"/>
              <w:numPr>
                <w:ilvl w:val="0"/>
                <w:numId w:val="30"/>
              </w:numPr>
              <w:rPr>
                <w:sz w:val="24"/>
                <w:szCs w:val="24"/>
                <w:lang w:val="fi-FI"/>
              </w:rPr>
            </w:pPr>
            <w:r w:rsidRPr="00D8220E">
              <w:rPr>
                <w:sz w:val="24"/>
                <w:szCs w:val="24"/>
                <w:lang w:val="fi-FI"/>
              </w:rPr>
              <w:t>Opettajan on valittava väline tiedonjakamista varten (taulu, oppimisalusta, Miro jne.).</w:t>
            </w:r>
          </w:p>
          <w:p w14:paraId="25F83E7A" w14:textId="36F80C0B" w:rsidR="00D8220E" w:rsidRPr="00D8220E" w:rsidRDefault="00D8220E" w:rsidP="00D8220E">
            <w:pPr>
              <w:rPr>
                <w:sz w:val="24"/>
                <w:szCs w:val="24"/>
                <w:lang w:val="fi-FI"/>
              </w:rPr>
            </w:pPr>
          </w:p>
        </w:tc>
      </w:tr>
      <w:tr w:rsidR="00C8017B" w:rsidRPr="00D8220E" w14:paraId="237B54C8" w14:textId="77777777" w:rsidTr="46F1856F">
        <w:tc>
          <w:tcPr>
            <w:tcW w:w="9747" w:type="dxa"/>
            <w:gridSpan w:val="2"/>
          </w:tcPr>
          <w:p w14:paraId="6D31BE19" w14:textId="77777777" w:rsidR="00D8220E" w:rsidRPr="00D8220E" w:rsidRDefault="00D8220E" w:rsidP="00D8220E">
            <w:pPr>
              <w:rPr>
                <w:b/>
                <w:bCs/>
                <w:sz w:val="24"/>
                <w:szCs w:val="24"/>
                <w:lang w:val="fi-FI"/>
              </w:rPr>
            </w:pPr>
            <w:r w:rsidRPr="00D8220E">
              <w:rPr>
                <w:b/>
                <w:bCs/>
                <w:sz w:val="24"/>
                <w:szCs w:val="24"/>
                <w:lang w:val="fi-FI"/>
              </w:rPr>
              <w:t xml:space="preserve">Oppimistavoitteet: </w:t>
            </w:r>
          </w:p>
          <w:p w14:paraId="21407146" w14:textId="77B51AF7" w:rsidR="00D8220E" w:rsidRPr="00D8220E" w:rsidRDefault="00D8220E" w:rsidP="00D8220E">
            <w:pPr>
              <w:pStyle w:val="Listeafsnit"/>
              <w:numPr>
                <w:ilvl w:val="0"/>
                <w:numId w:val="30"/>
              </w:numPr>
              <w:rPr>
                <w:sz w:val="24"/>
                <w:szCs w:val="24"/>
                <w:lang w:val="fi-FI"/>
              </w:rPr>
            </w:pPr>
            <w:r w:rsidRPr="00D8220E">
              <w:rPr>
                <w:sz w:val="24"/>
                <w:szCs w:val="24"/>
                <w:lang w:val="fi-FI"/>
              </w:rPr>
              <w:t xml:space="preserve">Oppilas tuntee argumentit käsityöläisen moraalisesta vastuusta puolesta ja vastaan. </w:t>
            </w:r>
          </w:p>
          <w:p w14:paraId="6248D8DF" w14:textId="39B09FFD" w:rsidR="00D8220E" w:rsidRPr="00D8220E" w:rsidRDefault="00D8220E" w:rsidP="00D8220E">
            <w:pPr>
              <w:pStyle w:val="Listeafsnit"/>
              <w:numPr>
                <w:ilvl w:val="0"/>
                <w:numId w:val="30"/>
              </w:numPr>
              <w:rPr>
                <w:sz w:val="24"/>
                <w:szCs w:val="24"/>
                <w:lang w:val="fi-FI"/>
              </w:rPr>
            </w:pPr>
            <w:r w:rsidRPr="00D8220E">
              <w:rPr>
                <w:sz w:val="24"/>
                <w:szCs w:val="24"/>
                <w:lang w:val="fi-FI"/>
              </w:rPr>
              <w:t xml:space="preserve">Oppilas on ottanut kantaa rakentamisen vastuuseen ilmaston ja ympäristön vaikutuksesta - sekä makrotasolla (rakennusteollisuus) että mikrotasolla (käsityöläiset). </w:t>
            </w:r>
          </w:p>
          <w:p w14:paraId="79246AA9" w14:textId="3294F336" w:rsidR="00D8220E" w:rsidRPr="00D8220E" w:rsidRDefault="00D8220E" w:rsidP="00D8220E">
            <w:pPr>
              <w:pStyle w:val="Listeafsnit"/>
              <w:numPr>
                <w:ilvl w:val="0"/>
                <w:numId w:val="30"/>
              </w:numPr>
              <w:rPr>
                <w:sz w:val="24"/>
                <w:szCs w:val="24"/>
                <w:lang w:val="fi-FI"/>
              </w:rPr>
            </w:pPr>
            <w:r w:rsidRPr="00D8220E">
              <w:rPr>
                <w:sz w:val="24"/>
                <w:szCs w:val="24"/>
                <w:lang w:val="fi-FI"/>
              </w:rPr>
              <w:t xml:space="preserve">Oppilas osaa käyttää ammatillisia käsitteitä ja faktoja kannan perustelemiseen. </w:t>
            </w:r>
          </w:p>
          <w:p w14:paraId="3A4FED8A" w14:textId="2D91E5E1" w:rsidR="00B10766" w:rsidRPr="00D8220E" w:rsidRDefault="00D8220E" w:rsidP="00D8220E">
            <w:pPr>
              <w:pStyle w:val="Listeafsnit"/>
              <w:numPr>
                <w:ilvl w:val="0"/>
                <w:numId w:val="30"/>
              </w:numPr>
              <w:rPr>
                <w:sz w:val="24"/>
                <w:szCs w:val="24"/>
                <w:lang w:val="fi-FI"/>
              </w:rPr>
            </w:pPr>
            <w:r w:rsidRPr="00D8220E">
              <w:rPr>
                <w:sz w:val="24"/>
                <w:szCs w:val="24"/>
                <w:lang w:val="fi-FI"/>
              </w:rPr>
              <w:t>Oppilas on ottanut aktiivisen kannan kierrätyksen nykyiseen ja tulevaan rooliin rakentamisessa.</w:t>
            </w:r>
          </w:p>
          <w:p w14:paraId="1D5A1243" w14:textId="1FB4E0E5" w:rsidR="00D8220E" w:rsidRPr="00D8220E" w:rsidRDefault="00D8220E" w:rsidP="00D8220E">
            <w:pPr>
              <w:rPr>
                <w:sz w:val="24"/>
                <w:szCs w:val="24"/>
                <w:lang w:val="fi-FI"/>
              </w:rPr>
            </w:pPr>
          </w:p>
        </w:tc>
      </w:tr>
      <w:tr w:rsidR="00C8017B" w:rsidRPr="00D8220E" w14:paraId="694E6C3F" w14:textId="77777777" w:rsidTr="46F1856F">
        <w:tc>
          <w:tcPr>
            <w:tcW w:w="9747" w:type="dxa"/>
            <w:gridSpan w:val="2"/>
          </w:tcPr>
          <w:p w14:paraId="6AE5D29D" w14:textId="77777777" w:rsidR="00D8220E" w:rsidRPr="00D8220E" w:rsidRDefault="00D8220E" w:rsidP="00D8220E">
            <w:pPr>
              <w:rPr>
                <w:b/>
                <w:bCs/>
                <w:sz w:val="24"/>
                <w:szCs w:val="24"/>
                <w:lang w:val="fi-FI"/>
              </w:rPr>
            </w:pPr>
            <w:r w:rsidRPr="00D8220E">
              <w:rPr>
                <w:b/>
                <w:bCs/>
                <w:sz w:val="24"/>
                <w:szCs w:val="24"/>
                <w:lang w:val="fi-FI"/>
              </w:rPr>
              <w:t xml:space="preserve">Sisältö ja tarkoitus: </w:t>
            </w:r>
          </w:p>
          <w:p w14:paraId="27CD88DB" w14:textId="78E045E3" w:rsidR="00D8220E" w:rsidRPr="00D8220E" w:rsidRDefault="00D8220E" w:rsidP="00D8220E">
            <w:pPr>
              <w:pStyle w:val="Listeafsnit"/>
              <w:numPr>
                <w:ilvl w:val="0"/>
                <w:numId w:val="30"/>
              </w:numPr>
              <w:rPr>
                <w:sz w:val="24"/>
                <w:szCs w:val="24"/>
                <w:lang w:val="fi-FI"/>
              </w:rPr>
            </w:pPr>
            <w:r w:rsidRPr="00D8220E">
              <w:rPr>
                <w:sz w:val="24"/>
                <w:szCs w:val="24"/>
                <w:lang w:val="fi-FI"/>
              </w:rPr>
              <w:t xml:space="preserve">Argumentit kestävän rakentamisen puolesta ja sitä vastaan, kierrätys, käsityöläisen moraalinen vastuu jne. </w:t>
            </w:r>
          </w:p>
          <w:p w14:paraId="3772A683" w14:textId="0C8EA40F" w:rsidR="00D8220E" w:rsidRPr="00D8220E" w:rsidRDefault="00D8220E" w:rsidP="00D8220E">
            <w:pPr>
              <w:pStyle w:val="Listeafsnit"/>
              <w:numPr>
                <w:ilvl w:val="0"/>
                <w:numId w:val="30"/>
              </w:numPr>
              <w:rPr>
                <w:sz w:val="24"/>
                <w:szCs w:val="24"/>
                <w:lang w:val="fi-FI"/>
              </w:rPr>
            </w:pPr>
            <w:r w:rsidRPr="00D8220E">
              <w:rPr>
                <w:sz w:val="24"/>
                <w:szCs w:val="24"/>
                <w:lang w:val="fi-FI"/>
              </w:rPr>
              <w:t xml:space="preserve">Argumenttien esittely ja keskustelu luokassa. </w:t>
            </w:r>
          </w:p>
          <w:p w14:paraId="4F87B517" w14:textId="75CD4E58" w:rsidR="00A13A94" w:rsidRPr="00D8220E" w:rsidRDefault="00D8220E" w:rsidP="00D8220E">
            <w:pPr>
              <w:pStyle w:val="Listeafsnit"/>
              <w:numPr>
                <w:ilvl w:val="0"/>
                <w:numId w:val="30"/>
              </w:numPr>
              <w:rPr>
                <w:sz w:val="24"/>
                <w:szCs w:val="24"/>
                <w:lang w:val="fi-FI"/>
              </w:rPr>
            </w:pPr>
            <w:r w:rsidRPr="00D8220E">
              <w:rPr>
                <w:sz w:val="24"/>
                <w:szCs w:val="24"/>
                <w:lang w:val="fi-FI"/>
              </w:rPr>
              <w:t>Henkilökohtainen valinta parhaista argumenteista.</w:t>
            </w:r>
          </w:p>
          <w:p w14:paraId="55D1B660" w14:textId="130810A1" w:rsidR="00D8220E" w:rsidRPr="00D8220E" w:rsidRDefault="00D8220E" w:rsidP="00D8220E">
            <w:pPr>
              <w:rPr>
                <w:sz w:val="24"/>
                <w:szCs w:val="24"/>
                <w:lang w:val="fi-FI"/>
              </w:rPr>
            </w:pPr>
          </w:p>
        </w:tc>
      </w:tr>
      <w:tr w:rsidR="00C8017B" w:rsidRPr="00D8220E" w14:paraId="31C4F84C" w14:textId="77777777" w:rsidTr="46F1856F">
        <w:tc>
          <w:tcPr>
            <w:tcW w:w="9747" w:type="dxa"/>
            <w:gridSpan w:val="2"/>
          </w:tcPr>
          <w:p w14:paraId="3E9358DE" w14:textId="77777777" w:rsidR="00D8220E" w:rsidRPr="00D8220E" w:rsidRDefault="00D8220E" w:rsidP="00D8220E">
            <w:pPr>
              <w:spacing w:after="200" w:line="276" w:lineRule="auto"/>
              <w:rPr>
                <w:b/>
                <w:bCs/>
                <w:sz w:val="24"/>
                <w:szCs w:val="24"/>
                <w:lang w:val="fi-FI"/>
              </w:rPr>
            </w:pPr>
            <w:r w:rsidRPr="00D8220E">
              <w:rPr>
                <w:b/>
                <w:bCs/>
                <w:sz w:val="24"/>
                <w:szCs w:val="24"/>
                <w:lang w:val="fi-FI"/>
              </w:rPr>
              <w:t xml:space="preserve">Ehdotus opetusohjelmaksi: </w:t>
            </w:r>
          </w:p>
          <w:p w14:paraId="5C6FD9E3" w14:textId="4D74BAA8" w:rsidR="00D8220E" w:rsidRPr="00D8220E" w:rsidRDefault="00D8220E" w:rsidP="00D8220E">
            <w:pPr>
              <w:pStyle w:val="Listeafsnit"/>
              <w:numPr>
                <w:ilvl w:val="0"/>
                <w:numId w:val="30"/>
              </w:numPr>
              <w:rPr>
                <w:b/>
                <w:bCs/>
                <w:sz w:val="24"/>
                <w:szCs w:val="24"/>
                <w:lang w:val="fi-FI"/>
              </w:rPr>
            </w:pPr>
            <w:r w:rsidRPr="00D8220E">
              <w:rPr>
                <w:b/>
                <w:bCs/>
                <w:sz w:val="24"/>
                <w:szCs w:val="24"/>
                <w:lang w:val="fi-FI"/>
              </w:rPr>
              <w:t xml:space="preserve">Opettajan esittely (5 min) </w:t>
            </w:r>
          </w:p>
          <w:p w14:paraId="01A02067" w14:textId="77777777" w:rsidR="00D8220E" w:rsidRPr="00D8220E" w:rsidRDefault="00D8220E" w:rsidP="00D8220E">
            <w:pPr>
              <w:pStyle w:val="Listeafsnit"/>
              <w:rPr>
                <w:sz w:val="24"/>
                <w:szCs w:val="24"/>
                <w:lang w:val="fi-FI"/>
              </w:rPr>
            </w:pPr>
            <w:r w:rsidRPr="00D8220E">
              <w:rPr>
                <w:sz w:val="24"/>
                <w:szCs w:val="24"/>
                <w:lang w:val="fi-FI"/>
              </w:rPr>
              <w:t>1: Opettaja esittelee opetuselementin.</w:t>
            </w:r>
          </w:p>
          <w:p w14:paraId="01480BCC" w14:textId="318EA16D" w:rsidR="00D8220E" w:rsidRPr="00D8220E" w:rsidRDefault="00D8220E" w:rsidP="00D8220E">
            <w:pPr>
              <w:pStyle w:val="Listeafsnit"/>
              <w:numPr>
                <w:ilvl w:val="0"/>
                <w:numId w:val="33"/>
              </w:numPr>
              <w:rPr>
                <w:b/>
                <w:bCs/>
                <w:sz w:val="24"/>
                <w:szCs w:val="24"/>
                <w:lang w:val="fi-FI"/>
              </w:rPr>
            </w:pPr>
            <w:r w:rsidRPr="00D8220E">
              <w:rPr>
                <w:b/>
                <w:bCs/>
                <w:sz w:val="24"/>
                <w:szCs w:val="24"/>
                <w:lang w:val="fi-FI"/>
              </w:rPr>
              <w:t xml:space="preserve">Argumentit kestävyyden puolesta ja sitä vastaan (25-35 min) </w:t>
            </w:r>
          </w:p>
          <w:p w14:paraId="4D69F8EC" w14:textId="77777777" w:rsidR="00D8220E" w:rsidRPr="00D8220E" w:rsidRDefault="00D8220E" w:rsidP="00D8220E">
            <w:pPr>
              <w:pStyle w:val="Listeafsnit"/>
              <w:rPr>
                <w:sz w:val="24"/>
                <w:szCs w:val="24"/>
                <w:lang w:val="fi-FI"/>
              </w:rPr>
            </w:pPr>
            <w:r w:rsidRPr="00D8220E">
              <w:rPr>
                <w:sz w:val="24"/>
                <w:szCs w:val="24"/>
                <w:lang w:val="fi-FI"/>
              </w:rPr>
              <w:t xml:space="preserve">1: Oppilaat muodostavat pareittain vähintään 5 argumenttia tai niiden puolesta tai vastaan (15 min). He voivat itse päättää, miten jakavat argumenttinsa kestävyyden puolesta tai sitä vastaan, mutta heidän on oltava vähintään yksi kummallekin puolelle keskustelua. He voivat käyttää internetiä argumenttien etsimiseen. </w:t>
            </w:r>
          </w:p>
          <w:p w14:paraId="31AC1A19" w14:textId="77777777" w:rsidR="00D8220E" w:rsidRPr="00D8220E" w:rsidRDefault="00D8220E" w:rsidP="00D8220E">
            <w:pPr>
              <w:pStyle w:val="Listeafsnit"/>
              <w:rPr>
                <w:sz w:val="24"/>
                <w:szCs w:val="24"/>
                <w:lang w:val="fi-FI"/>
              </w:rPr>
            </w:pPr>
            <w:r w:rsidRPr="00D8220E">
              <w:rPr>
                <w:sz w:val="24"/>
                <w:szCs w:val="24"/>
                <w:lang w:val="fi-FI"/>
              </w:rPr>
              <w:t xml:space="preserve">2: Opettaja kirjoittaa kaikkien ryhmien argumentit taululle. Opettaja voi yrittää luoda keskustelua luokassa vertaamalla argumentteja toisiinsa (10-20 min). Opettaja voi esimerkiksi kannustaa kysymään, onko jollakulla vasta-argumenttia tai voiko keksiä vasta-argumentin niille argumenteille, jotka ryhmät esittävät. Keskustele argumenteista matkan varrella ja siitä, miksi ne voivat olla tärkeitä tai kuinka niihin voisi argumentoida vastaan. </w:t>
            </w:r>
          </w:p>
          <w:p w14:paraId="5C700D86" w14:textId="77777777" w:rsidR="00D8220E" w:rsidRPr="00D8220E" w:rsidRDefault="00D8220E" w:rsidP="00D8220E">
            <w:pPr>
              <w:pStyle w:val="Listeafsnit"/>
              <w:rPr>
                <w:sz w:val="24"/>
                <w:szCs w:val="24"/>
                <w:lang w:val="fi-FI"/>
              </w:rPr>
            </w:pPr>
            <w:r w:rsidRPr="00D8220E">
              <w:rPr>
                <w:sz w:val="24"/>
                <w:szCs w:val="24"/>
                <w:lang w:val="fi-FI"/>
              </w:rPr>
              <w:lastRenderedPageBreak/>
              <w:t xml:space="preserve">3: VAIHTOEHTO: Käy lopuksi läpi aiheen luettelo ja katso, onko joitakin aiheita, joista kukaan ei ole löytänyt argumentteja, ja nähdäkö yhdessä, voitteko keksiä joitakin. </w:t>
            </w:r>
          </w:p>
          <w:p w14:paraId="5E65384A" w14:textId="19DB1804" w:rsidR="00D8220E" w:rsidRPr="00D8220E" w:rsidRDefault="00D8220E" w:rsidP="00D8220E">
            <w:pPr>
              <w:pStyle w:val="Listeafsnit"/>
              <w:numPr>
                <w:ilvl w:val="0"/>
                <w:numId w:val="33"/>
              </w:numPr>
              <w:rPr>
                <w:b/>
                <w:bCs/>
                <w:sz w:val="24"/>
                <w:szCs w:val="24"/>
                <w:lang w:val="fi-FI"/>
              </w:rPr>
            </w:pPr>
            <w:r w:rsidRPr="00D8220E">
              <w:rPr>
                <w:b/>
                <w:bCs/>
                <w:sz w:val="24"/>
                <w:szCs w:val="24"/>
                <w:lang w:val="fi-FI"/>
              </w:rPr>
              <w:t xml:space="preserve">Valitse 5 parasta argumenttia (5 min) </w:t>
            </w:r>
          </w:p>
          <w:p w14:paraId="255938AF" w14:textId="77777777" w:rsidR="00D8220E" w:rsidRPr="00D8220E" w:rsidRDefault="00D8220E" w:rsidP="00D8220E">
            <w:pPr>
              <w:pStyle w:val="Listeafsnit"/>
              <w:rPr>
                <w:sz w:val="24"/>
                <w:szCs w:val="24"/>
                <w:lang w:val="fi-FI"/>
              </w:rPr>
            </w:pPr>
            <w:r w:rsidRPr="00D8220E">
              <w:rPr>
                <w:sz w:val="24"/>
                <w:szCs w:val="24"/>
                <w:lang w:val="fi-FI"/>
              </w:rPr>
              <w:t xml:space="preserve">1: Oppilaiden on nyt jokaisen päätettävä henkilökohtaisesti, mitkä viisi argumenttia he pitävät parhaina yhteisestä listasta, ja kirjoitettava ne ylös. </w:t>
            </w:r>
          </w:p>
          <w:p w14:paraId="3C802A75" w14:textId="79A06680" w:rsidR="00D8220E" w:rsidRPr="00D8220E" w:rsidRDefault="00D8220E" w:rsidP="00D8220E">
            <w:pPr>
              <w:pStyle w:val="Listeafsnit"/>
              <w:numPr>
                <w:ilvl w:val="0"/>
                <w:numId w:val="33"/>
              </w:numPr>
              <w:rPr>
                <w:b/>
                <w:bCs/>
                <w:sz w:val="24"/>
                <w:szCs w:val="24"/>
                <w:lang w:val="fi-FI"/>
              </w:rPr>
            </w:pPr>
            <w:r w:rsidRPr="00D8220E">
              <w:rPr>
                <w:b/>
                <w:bCs/>
                <w:sz w:val="24"/>
                <w:szCs w:val="24"/>
                <w:lang w:val="fi-FI"/>
              </w:rPr>
              <w:t xml:space="preserve">Yhteenveto yhteisessä tilaisuudessa (10-15 min) </w:t>
            </w:r>
          </w:p>
          <w:p w14:paraId="6F357FE9" w14:textId="77777777" w:rsidR="00D8220E" w:rsidRPr="00D8220E" w:rsidRDefault="00D8220E" w:rsidP="00D8220E">
            <w:pPr>
              <w:pStyle w:val="Listeafsnit"/>
              <w:rPr>
                <w:sz w:val="24"/>
                <w:szCs w:val="24"/>
                <w:lang w:val="fi-FI"/>
              </w:rPr>
            </w:pPr>
            <w:r w:rsidRPr="00D8220E">
              <w:rPr>
                <w:sz w:val="24"/>
                <w:szCs w:val="24"/>
                <w:lang w:val="fi-FI"/>
              </w:rPr>
              <w:t xml:space="preserve">1: Oppilaat voivat nyt esitellä valintansa argumenteista ja perustella, miksi valitsivat ne. </w:t>
            </w:r>
          </w:p>
          <w:p w14:paraId="3FE39ABD" w14:textId="1BE9B0EF" w:rsidR="00D8220E" w:rsidRPr="00D8220E" w:rsidRDefault="00D8220E" w:rsidP="00D8220E">
            <w:pPr>
              <w:pStyle w:val="Listeafsnit"/>
              <w:rPr>
                <w:sz w:val="24"/>
                <w:szCs w:val="24"/>
                <w:lang w:val="fi-FI"/>
              </w:rPr>
            </w:pPr>
            <w:r w:rsidRPr="00D8220E">
              <w:rPr>
                <w:sz w:val="24"/>
                <w:szCs w:val="24"/>
                <w:lang w:val="fi-FI"/>
              </w:rPr>
              <w:t>2: Opettaja kokoaa keskustelun:</w:t>
            </w:r>
          </w:p>
          <w:p w14:paraId="19B41F67" w14:textId="77777777" w:rsidR="00D8220E" w:rsidRPr="00D8220E" w:rsidRDefault="00D8220E" w:rsidP="00D8220E">
            <w:pPr>
              <w:pStyle w:val="Listeafsnit"/>
              <w:numPr>
                <w:ilvl w:val="0"/>
                <w:numId w:val="34"/>
              </w:numPr>
              <w:rPr>
                <w:sz w:val="24"/>
                <w:szCs w:val="24"/>
                <w:lang w:val="fi-FI"/>
              </w:rPr>
            </w:pPr>
            <w:r w:rsidRPr="00D8220E">
              <w:rPr>
                <w:sz w:val="24"/>
                <w:szCs w:val="24"/>
                <w:lang w:val="fi-FI"/>
              </w:rPr>
              <w:t>mitä voimme käyttää sitä varten?</w:t>
            </w:r>
          </w:p>
          <w:p w14:paraId="2E25649F" w14:textId="77777777" w:rsidR="00D8220E" w:rsidRPr="00D8220E" w:rsidRDefault="00D8220E" w:rsidP="00D8220E">
            <w:pPr>
              <w:pStyle w:val="Listeafsnit"/>
              <w:numPr>
                <w:ilvl w:val="0"/>
                <w:numId w:val="34"/>
              </w:numPr>
              <w:rPr>
                <w:sz w:val="24"/>
                <w:szCs w:val="24"/>
                <w:lang w:val="fi-FI"/>
              </w:rPr>
            </w:pPr>
            <w:r w:rsidRPr="00D8220E">
              <w:rPr>
                <w:sz w:val="24"/>
                <w:szCs w:val="24"/>
                <w:lang w:val="fi-FI"/>
              </w:rPr>
              <w:t>Olemmeko parantuneet kierrätysargumenteista?</w:t>
            </w:r>
          </w:p>
          <w:p w14:paraId="6B91F60F" w14:textId="77777777" w:rsidR="00D8220E" w:rsidRPr="00D8220E" w:rsidRDefault="00D8220E" w:rsidP="00D8220E">
            <w:pPr>
              <w:pStyle w:val="Listeafsnit"/>
              <w:numPr>
                <w:ilvl w:val="0"/>
                <w:numId w:val="34"/>
              </w:numPr>
              <w:rPr>
                <w:sz w:val="24"/>
                <w:szCs w:val="24"/>
                <w:lang w:val="fi-FI"/>
              </w:rPr>
            </w:pPr>
            <w:r w:rsidRPr="00D8220E">
              <w:rPr>
                <w:sz w:val="24"/>
                <w:szCs w:val="24"/>
                <w:lang w:val="fi-FI"/>
              </w:rPr>
              <w:t>Olemmeko oppineet joitakin uusia argumentteja?</w:t>
            </w:r>
          </w:p>
          <w:p w14:paraId="14E709E0" w14:textId="77777777" w:rsidR="00D8220E" w:rsidRDefault="00D8220E" w:rsidP="00D8220E">
            <w:pPr>
              <w:pStyle w:val="Listeafsnit"/>
              <w:numPr>
                <w:ilvl w:val="0"/>
                <w:numId w:val="34"/>
              </w:numPr>
              <w:rPr>
                <w:sz w:val="24"/>
                <w:szCs w:val="24"/>
                <w:lang w:val="fi-FI"/>
              </w:rPr>
            </w:pPr>
            <w:r w:rsidRPr="00D8220E">
              <w:rPr>
                <w:sz w:val="24"/>
                <w:szCs w:val="24"/>
                <w:lang w:val="fi-FI"/>
              </w:rPr>
              <w:t xml:space="preserve">Oliko joitakin argumentteja, joita monet valitsivat? Miksi? Onko niihin hyviä vasta-argumentteja? </w:t>
            </w:r>
          </w:p>
          <w:p w14:paraId="59999688" w14:textId="22579475" w:rsidR="00D8220E" w:rsidRPr="00D8220E" w:rsidRDefault="00D8220E" w:rsidP="00D8220E">
            <w:pPr>
              <w:pStyle w:val="Listeafsnit"/>
              <w:rPr>
                <w:sz w:val="24"/>
                <w:szCs w:val="24"/>
                <w:lang w:val="fi-FI"/>
              </w:rPr>
            </w:pPr>
            <w:r w:rsidRPr="00D8220E">
              <w:rPr>
                <w:sz w:val="24"/>
                <w:szCs w:val="24"/>
                <w:lang w:val="fi-FI"/>
              </w:rPr>
              <w:t>3: Kysymykset</w:t>
            </w:r>
          </w:p>
          <w:p w14:paraId="2525AF5B" w14:textId="61060B12" w:rsidR="00957A33" w:rsidRPr="00D8220E" w:rsidRDefault="00957A33" w:rsidP="00D8220E">
            <w:pPr>
              <w:rPr>
                <w:sz w:val="24"/>
                <w:szCs w:val="24"/>
                <w:lang w:val="fi-FI"/>
              </w:rPr>
            </w:pPr>
          </w:p>
        </w:tc>
      </w:tr>
      <w:tr w:rsidR="00C8017B" w:rsidRPr="00D8220E" w14:paraId="5227C891" w14:textId="77777777" w:rsidTr="46F1856F">
        <w:tc>
          <w:tcPr>
            <w:tcW w:w="9747" w:type="dxa"/>
            <w:gridSpan w:val="2"/>
          </w:tcPr>
          <w:p w14:paraId="1D350F09" w14:textId="77777777" w:rsidR="00D8220E" w:rsidRPr="00D8220E" w:rsidRDefault="00D8220E" w:rsidP="00D8220E">
            <w:pPr>
              <w:rPr>
                <w:b/>
                <w:bCs/>
                <w:sz w:val="24"/>
                <w:szCs w:val="24"/>
                <w:lang w:val="fi-FI"/>
              </w:rPr>
            </w:pPr>
            <w:r w:rsidRPr="00D8220E">
              <w:rPr>
                <w:b/>
                <w:bCs/>
                <w:sz w:val="24"/>
                <w:szCs w:val="24"/>
                <w:lang w:val="fi-FI"/>
              </w:rPr>
              <w:lastRenderedPageBreak/>
              <w:t xml:space="preserve">Differentiointi: </w:t>
            </w:r>
          </w:p>
          <w:p w14:paraId="6DB19ED8" w14:textId="013D06A8" w:rsidR="0067400D" w:rsidRPr="00D8220E" w:rsidRDefault="00D8220E" w:rsidP="00D8220E">
            <w:pPr>
              <w:rPr>
                <w:sz w:val="24"/>
                <w:szCs w:val="24"/>
                <w:lang w:val="fi-FI"/>
              </w:rPr>
            </w:pPr>
            <w:r w:rsidRPr="00D8220E">
              <w:rPr>
                <w:sz w:val="24"/>
                <w:szCs w:val="24"/>
                <w:lang w:val="fi-FI"/>
              </w:rPr>
              <w:t>Opettaja voi erottaa ryhmäkokoja ja argumenttien määrää. Lisäksi voidaan valita pitämään luokkakeskustelu, jossa oppilaat pienryhmissä käyttävät yhteisiä argumentteja puhuakseen omasta mielipiteestään.</w:t>
            </w:r>
          </w:p>
        </w:tc>
      </w:tr>
      <w:tr w:rsidR="00C8017B" w:rsidRPr="00D8220E" w14:paraId="18B8EF02" w14:textId="77777777" w:rsidTr="46F1856F">
        <w:tc>
          <w:tcPr>
            <w:tcW w:w="9747" w:type="dxa"/>
            <w:gridSpan w:val="2"/>
          </w:tcPr>
          <w:p w14:paraId="511DDBAE" w14:textId="77777777" w:rsidR="00D8220E" w:rsidRPr="00D8220E" w:rsidRDefault="00D8220E" w:rsidP="00D8220E">
            <w:pPr>
              <w:rPr>
                <w:b/>
                <w:bCs/>
                <w:sz w:val="24"/>
                <w:szCs w:val="24"/>
                <w:lang w:val="fi-FI"/>
              </w:rPr>
            </w:pPr>
            <w:r w:rsidRPr="00D8220E">
              <w:rPr>
                <w:b/>
                <w:bCs/>
                <w:sz w:val="24"/>
                <w:szCs w:val="24"/>
                <w:lang w:val="fi-FI"/>
              </w:rPr>
              <w:t>Palaute ja arviointi:</w:t>
            </w:r>
          </w:p>
          <w:p w14:paraId="792843AB" w14:textId="018181B6" w:rsidR="004F1058" w:rsidRPr="00D8220E" w:rsidRDefault="00D8220E" w:rsidP="00D8220E">
            <w:pPr>
              <w:rPr>
                <w:sz w:val="24"/>
                <w:szCs w:val="24"/>
                <w:lang w:val="fi-FI"/>
              </w:rPr>
            </w:pPr>
            <w:r w:rsidRPr="00D8220E">
              <w:rPr>
                <w:sz w:val="24"/>
                <w:szCs w:val="24"/>
                <w:lang w:val="fi-FI"/>
              </w:rPr>
              <w:t>Opettaja saa jatkuvasti viitteitä siitä, ovatko oppilaat saavuttaneet oppimistavoitteet. Tämä tapahtuu oppilaiden ehdotuksilla argumenteista ja heidän omasta valinnastaan parhaista argumenteistaan. Lisäksi opettaja voi kysyä oppilaiden valinnoista ja niiden perusteluista.</w:t>
            </w:r>
          </w:p>
        </w:tc>
      </w:tr>
    </w:tbl>
    <w:p w14:paraId="5F4954A0" w14:textId="77777777" w:rsidR="00825C71" w:rsidRPr="00D8220E" w:rsidRDefault="00825C71" w:rsidP="00D8220E">
      <w:pPr>
        <w:rPr>
          <w:sz w:val="24"/>
          <w:szCs w:val="24"/>
          <w:lang w:val="fi-FI"/>
        </w:rPr>
      </w:pPr>
    </w:p>
    <w:p w14:paraId="7DB03D2C" w14:textId="2EFEDC91" w:rsidR="00615051" w:rsidRPr="00D8220E" w:rsidRDefault="00615051" w:rsidP="00D8220E">
      <w:pPr>
        <w:rPr>
          <w:sz w:val="24"/>
          <w:szCs w:val="24"/>
          <w:lang w:val="fi-FI"/>
        </w:rPr>
      </w:pPr>
    </w:p>
    <w:sectPr w:rsidR="00615051" w:rsidRPr="00D8220E" w:rsidSect="005E66B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155B" w14:textId="77777777" w:rsidR="005E66BC" w:rsidRDefault="005E66BC" w:rsidP="00433C37">
      <w:pPr>
        <w:spacing w:after="0" w:line="240" w:lineRule="auto"/>
      </w:pPr>
      <w:r>
        <w:separator/>
      </w:r>
    </w:p>
  </w:endnote>
  <w:endnote w:type="continuationSeparator" w:id="0">
    <w:p w14:paraId="21B68BD2" w14:textId="77777777" w:rsidR="005E66BC" w:rsidRDefault="005E66BC" w:rsidP="00433C37">
      <w:pPr>
        <w:spacing w:after="0" w:line="240" w:lineRule="auto"/>
      </w:pPr>
      <w:r>
        <w:continuationSeparator/>
      </w:r>
    </w:p>
  </w:endnote>
  <w:endnote w:type="continuationNotice" w:id="1">
    <w:p w14:paraId="7B058D50" w14:textId="77777777" w:rsidR="005E66BC" w:rsidRDefault="005E6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26D41EF"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Pictur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Si</w:t>
            </w:r>
            <w:r w:rsidR="00A85C8F">
              <w:rPr>
                <w:i/>
                <w:sz w:val="18"/>
                <w:szCs w:val="18"/>
              </w:rPr>
              <w:t>vu</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A85C8F">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Pictur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AE3A" w14:textId="77777777" w:rsidR="005E66BC" w:rsidRDefault="005E66BC" w:rsidP="00433C37">
      <w:pPr>
        <w:spacing w:after="0" w:line="240" w:lineRule="auto"/>
      </w:pPr>
      <w:r>
        <w:separator/>
      </w:r>
    </w:p>
  </w:footnote>
  <w:footnote w:type="continuationSeparator" w:id="0">
    <w:p w14:paraId="5D294D97" w14:textId="77777777" w:rsidR="005E66BC" w:rsidRDefault="005E66BC" w:rsidP="00433C37">
      <w:pPr>
        <w:spacing w:after="0" w:line="240" w:lineRule="auto"/>
      </w:pPr>
      <w:r>
        <w:continuationSeparator/>
      </w:r>
    </w:p>
  </w:footnote>
  <w:footnote w:type="continuationNotice" w:id="1">
    <w:p w14:paraId="50F1AAE5" w14:textId="77777777" w:rsidR="005E66BC" w:rsidRDefault="005E6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5AE" w14:textId="77777777" w:rsidR="00D8220E" w:rsidRPr="003F68AA" w:rsidRDefault="00D8220E" w:rsidP="00D8220E">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BAB"/>
    <w:multiLevelType w:val="hybridMultilevel"/>
    <w:tmpl w:val="AA9A52EC"/>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5"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2B041D"/>
    <w:multiLevelType w:val="hybridMultilevel"/>
    <w:tmpl w:val="077A4884"/>
    <w:lvl w:ilvl="0" w:tplc="AF562868">
      <w:start w:val="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3C2BFB"/>
    <w:multiLevelType w:val="hybridMultilevel"/>
    <w:tmpl w:val="E872F830"/>
    <w:lvl w:ilvl="0" w:tplc="9656EE98">
      <w:start w:val="3"/>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49B7D35"/>
    <w:multiLevelType w:val="hybridMultilevel"/>
    <w:tmpl w:val="4288B22E"/>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E85F73"/>
    <w:multiLevelType w:val="hybridMultilevel"/>
    <w:tmpl w:val="F68C24E4"/>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87D060C"/>
    <w:multiLevelType w:val="hybridMultilevel"/>
    <w:tmpl w:val="26E210C2"/>
    <w:lvl w:ilvl="0" w:tplc="AF562868">
      <w:start w:val="100"/>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250404F"/>
    <w:multiLevelType w:val="hybridMultilevel"/>
    <w:tmpl w:val="3BFCBDF6"/>
    <w:lvl w:ilvl="0" w:tplc="E598BB4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2BD1EFF"/>
    <w:multiLevelType w:val="multilevel"/>
    <w:tmpl w:val="CD02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9529">
    <w:abstractNumId w:val="9"/>
  </w:num>
  <w:num w:numId="2" w16cid:durableId="951090421">
    <w:abstractNumId w:val="16"/>
  </w:num>
  <w:num w:numId="3" w16cid:durableId="1820343800">
    <w:abstractNumId w:val="27"/>
  </w:num>
  <w:num w:numId="4" w16cid:durableId="355235214">
    <w:abstractNumId w:val="28"/>
  </w:num>
  <w:num w:numId="5" w16cid:durableId="1389761627">
    <w:abstractNumId w:val="3"/>
  </w:num>
  <w:num w:numId="6" w16cid:durableId="698240705">
    <w:abstractNumId w:val="5"/>
  </w:num>
  <w:num w:numId="7" w16cid:durableId="57215310">
    <w:abstractNumId w:val="7"/>
  </w:num>
  <w:num w:numId="8" w16cid:durableId="1015228473">
    <w:abstractNumId w:val="18"/>
  </w:num>
  <w:num w:numId="9" w16cid:durableId="637691554">
    <w:abstractNumId w:val="31"/>
  </w:num>
  <w:num w:numId="10" w16cid:durableId="1641963614">
    <w:abstractNumId w:val="29"/>
  </w:num>
  <w:num w:numId="11" w16cid:durableId="1187257801">
    <w:abstractNumId w:val="17"/>
  </w:num>
  <w:num w:numId="12" w16cid:durableId="1537086199">
    <w:abstractNumId w:val="14"/>
  </w:num>
  <w:num w:numId="13" w16cid:durableId="961812870">
    <w:abstractNumId w:val="2"/>
  </w:num>
  <w:num w:numId="14" w16cid:durableId="2143107526">
    <w:abstractNumId w:val="26"/>
  </w:num>
  <w:num w:numId="15" w16cid:durableId="1307784013">
    <w:abstractNumId w:val="1"/>
  </w:num>
  <w:num w:numId="16" w16cid:durableId="181434251">
    <w:abstractNumId w:val="23"/>
  </w:num>
  <w:num w:numId="17" w16cid:durableId="1948000874">
    <w:abstractNumId w:val="21"/>
  </w:num>
  <w:num w:numId="18" w16cid:durableId="4284865">
    <w:abstractNumId w:val="10"/>
  </w:num>
  <w:num w:numId="19" w16cid:durableId="1103261092">
    <w:abstractNumId w:val="4"/>
  </w:num>
  <w:num w:numId="20" w16cid:durableId="2062710379">
    <w:abstractNumId w:val="6"/>
  </w:num>
  <w:num w:numId="21" w16cid:durableId="275329085">
    <w:abstractNumId w:val="15"/>
  </w:num>
  <w:num w:numId="22" w16cid:durableId="1176263507">
    <w:abstractNumId w:val="11"/>
  </w:num>
  <w:num w:numId="23" w16cid:durableId="1368916693">
    <w:abstractNumId w:val="25"/>
  </w:num>
  <w:num w:numId="24" w16cid:durableId="1673945253">
    <w:abstractNumId w:val="30"/>
  </w:num>
  <w:num w:numId="25" w16cid:durableId="32268362">
    <w:abstractNumId w:val="8"/>
  </w:num>
  <w:num w:numId="26" w16cid:durableId="204409388">
    <w:abstractNumId w:val="24"/>
  </w:num>
  <w:num w:numId="27" w16cid:durableId="1479611291">
    <w:abstractNumId w:val="13"/>
  </w:num>
  <w:num w:numId="28" w16cid:durableId="1650010390">
    <w:abstractNumId w:val="33"/>
  </w:num>
  <w:num w:numId="29" w16cid:durableId="609510074">
    <w:abstractNumId w:val="12"/>
  </w:num>
  <w:num w:numId="30" w16cid:durableId="1454904321">
    <w:abstractNumId w:val="32"/>
  </w:num>
  <w:num w:numId="31" w16cid:durableId="2113545944">
    <w:abstractNumId w:val="20"/>
  </w:num>
  <w:num w:numId="32" w16cid:durableId="142082881">
    <w:abstractNumId w:val="0"/>
  </w:num>
  <w:num w:numId="33" w16cid:durableId="226697059">
    <w:abstractNumId w:val="19"/>
  </w:num>
  <w:num w:numId="34" w16cid:durableId="998656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4F25"/>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0454"/>
    <w:rsid w:val="000D191B"/>
    <w:rsid w:val="000D4F72"/>
    <w:rsid w:val="000E5B2A"/>
    <w:rsid w:val="000F0905"/>
    <w:rsid w:val="000F68AB"/>
    <w:rsid w:val="000F7775"/>
    <w:rsid w:val="00101380"/>
    <w:rsid w:val="00106285"/>
    <w:rsid w:val="00113B1C"/>
    <w:rsid w:val="0011625E"/>
    <w:rsid w:val="00117C3F"/>
    <w:rsid w:val="00120763"/>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207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6EC"/>
    <w:rsid w:val="00464856"/>
    <w:rsid w:val="0047309B"/>
    <w:rsid w:val="00481DD5"/>
    <w:rsid w:val="004858D4"/>
    <w:rsid w:val="00490BDE"/>
    <w:rsid w:val="004A0582"/>
    <w:rsid w:val="004A1BFA"/>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E66BC"/>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0A9B"/>
    <w:rsid w:val="007B755A"/>
    <w:rsid w:val="007B7CBC"/>
    <w:rsid w:val="007C05D7"/>
    <w:rsid w:val="007C635B"/>
    <w:rsid w:val="007D3394"/>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1CA5"/>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FC8"/>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5C8F"/>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47CC9"/>
    <w:rsid w:val="00D538EE"/>
    <w:rsid w:val="00D647DE"/>
    <w:rsid w:val="00D740C1"/>
    <w:rsid w:val="00D764D6"/>
    <w:rsid w:val="00D8220E"/>
    <w:rsid w:val="00D8316C"/>
    <w:rsid w:val="00D83C69"/>
    <w:rsid w:val="00D85C0F"/>
    <w:rsid w:val="00D90B8F"/>
    <w:rsid w:val="00D90CDB"/>
    <w:rsid w:val="00D90FFF"/>
    <w:rsid w:val="00D971E7"/>
    <w:rsid w:val="00DA1878"/>
    <w:rsid w:val="00DA1927"/>
    <w:rsid w:val="00DB694A"/>
    <w:rsid w:val="00DB729F"/>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6F1856F"/>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9A941947-1C38-4E32-9200-5B5FEFA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306821">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6</TotalTime>
  <Pages>2</Pages>
  <Words>544</Words>
  <Characters>3325</Characters>
  <Application>Microsoft Office Word</Application>
  <DocSecurity>0</DocSecurity>
  <Lines>27</Lines>
  <Paragraphs>7</Paragraphs>
  <ScaleCrop>false</ScaleCrop>
  <Company>Kold College</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4</cp:revision>
  <cp:lastPrinted>2015-11-05T17:24:00Z</cp:lastPrinted>
  <dcterms:created xsi:type="dcterms:W3CDTF">2024-03-05T16:30:00Z</dcterms:created>
  <dcterms:modified xsi:type="dcterms:W3CDTF">2024-03-05T16:37:00Z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